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8D4" w:rsidRDefault="003F16BA" w:rsidP="003F16BA">
      <w:pPr>
        <w:pStyle w:val="a3"/>
        <w:spacing w:before="68"/>
        <w:ind w:left="3180" w:right="2680"/>
        <w:jc w:val="center"/>
      </w:pPr>
      <w:r>
        <w:t>Статистика</w:t>
      </w:r>
      <w:r>
        <w:rPr>
          <w:spacing w:val="2"/>
        </w:rPr>
        <w:t xml:space="preserve"> </w:t>
      </w:r>
      <w:r>
        <w:t>Кемеровского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ЕГЭ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 w:rsidR="006E61CB">
        <w:t>2022</w:t>
      </w:r>
      <w:r>
        <w:rPr>
          <w:spacing w:val="2"/>
        </w:rPr>
        <w:t xml:space="preserve"> гг</w:t>
      </w:r>
      <w:r>
        <w:t>.</w:t>
      </w:r>
    </w:p>
    <w:p w:rsidR="00D438D4" w:rsidRDefault="00D438D4">
      <w:pPr>
        <w:spacing w:before="1" w:after="1"/>
        <w:rPr>
          <w:b/>
          <w:sz w:val="23"/>
        </w:rPr>
      </w:pP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653"/>
        <w:gridCol w:w="663"/>
        <w:gridCol w:w="663"/>
        <w:gridCol w:w="663"/>
        <w:gridCol w:w="663"/>
        <w:gridCol w:w="663"/>
        <w:gridCol w:w="663"/>
        <w:gridCol w:w="663"/>
        <w:gridCol w:w="663"/>
        <w:gridCol w:w="662"/>
        <w:gridCol w:w="662"/>
        <w:gridCol w:w="662"/>
        <w:gridCol w:w="662"/>
        <w:gridCol w:w="662"/>
        <w:gridCol w:w="662"/>
        <w:gridCol w:w="662"/>
        <w:gridCol w:w="662"/>
        <w:gridCol w:w="725"/>
      </w:tblGrid>
      <w:tr w:rsidR="00D438D4">
        <w:trPr>
          <w:trHeight w:val="745"/>
        </w:trPr>
        <w:tc>
          <w:tcPr>
            <w:tcW w:w="1760" w:type="dxa"/>
            <w:vMerge w:val="restart"/>
            <w:shd w:val="clear" w:color="auto" w:fill="8DB4E1"/>
          </w:tcPr>
          <w:p w:rsidR="00D438D4" w:rsidRDefault="00D438D4">
            <w:pPr>
              <w:pStyle w:val="TableParagraph"/>
              <w:rPr>
                <w:b/>
              </w:rPr>
            </w:pPr>
          </w:p>
          <w:p w:rsidR="00D438D4" w:rsidRDefault="00D438D4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438D4" w:rsidRDefault="003F16BA">
            <w:pPr>
              <w:pStyle w:val="TableParagraph"/>
              <w:ind w:left="505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1979" w:type="dxa"/>
            <w:gridSpan w:val="3"/>
            <w:tcBorders>
              <w:bottom w:val="nil"/>
            </w:tcBorders>
            <w:shd w:val="clear" w:color="auto" w:fill="8DB4E1"/>
          </w:tcPr>
          <w:p w:rsidR="00D438D4" w:rsidRDefault="003F16BA">
            <w:pPr>
              <w:pStyle w:val="TableParagraph"/>
              <w:spacing w:line="261" w:lineRule="auto"/>
              <w:ind w:left="399" w:right="366" w:firstLine="1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выпускников,</w:t>
            </w:r>
          </w:p>
          <w:p w:rsidR="00D438D4" w:rsidRDefault="003F16BA">
            <w:pPr>
              <w:pStyle w:val="TableParagraph"/>
              <w:spacing w:line="228" w:lineRule="exact"/>
              <w:ind w:left="37" w:right="8"/>
              <w:jc w:val="center"/>
              <w:rPr>
                <w:sz w:val="20"/>
              </w:rPr>
            </w:pPr>
            <w:r>
              <w:rPr>
                <w:sz w:val="20"/>
              </w:rPr>
              <w:t>участвовавших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</w:tc>
        <w:tc>
          <w:tcPr>
            <w:tcW w:w="1989" w:type="dxa"/>
            <w:gridSpan w:val="3"/>
            <w:tcBorders>
              <w:bottom w:val="nil"/>
            </w:tcBorders>
            <w:shd w:val="clear" w:color="auto" w:fill="8DB4E1"/>
          </w:tcPr>
          <w:p w:rsidR="00D438D4" w:rsidRDefault="00D438D4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438D4" w:rsidRDefault="003F16BA">
            <w:pPr>
              <w:pStyle w:val="TableParagraph"/>
              <w:spacing w:before="1"/>
              <w:ind w:left="150"/>
              <w:rPr>
                <w:sz w:val="20"/>
              </w:rPr>
            </w:pPr>
            <w:proofErr w:type="spellStart"/>
            <w:r>
              <w:rPr>
                <w:sz w:val="20"/>
              </w:rPr>
              <w:t>Коичество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сдавших</w:t>
            </w:r>
          </w:p>
        </w:tc>
        <w:tc>
          <w:tcPr>
            <w:tcW w:w="1989" w:type="dxa"/>
            <w:gridSpan w:val="3"/>
            <w:tcBorders>
              <w:bottom w:val="nil"/>
            </w:tcBorders>
            <w:shd w:val="clear" w:color="auto" w:fill="8DB4E1"/>
          </w:tcPr>
          <w:p w:rsidR="00D438D4" w:rsidRDefault="003F16BA">
            <w:pPr>
              <w:pStyle w:val="TableParagraph"/>
              <w:spacing w:before="119" w:line="261" w:lineRule="auto"/>
              <w:ind w:left="624" w:right="322" w:hanging="25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Количество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сдавших</w:t>
            </w:r>
          </w:p>
        </w:tc>
        <w:tc>
          <w:tcPr>
            <w:tcW w:w="1986" w:type="dxa"/>
            <w:gridSpan w:val="3"/>
            <w:vMerge w:val="restart"/>
            <w:tcBorders>
              <w:bottom w:val="single" w:sz="8" w:space="0" w:color="000000"/>
            </w:tcBorders>
            <w:shd w:val="clear" w:color="auto" w:fill="8DB4E1"/>
          </w:tcPr>
          <w:p w:rsidR="00D438D4" w:rsidRDefault="00D438D4">
            <w:pPr>
              <w:pStyle w:val="TableParagraph"/>
              <w:rPr>
                <w:b/>
              </w:rPr>
            </w:pPr>
          </w:p>
          <w:p w:rsidR="00D438D4" w:rsidRDefault="003F16BA">
            <w:pPr>
              <w:pStyle w:val="TableParagraph"/>
              <w:spacing w:before="159"/>
              <w:ind w:left="599"/>
              <w:rPr>
                <w:sz w:val="20"/>
              </w:rPr>
            </w:pP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1986" w:type="dxa"/>
            <w:gridSpan w:val="3"/>
            <w:vMerge w:val="restart"/>
            <w:tcBorders>
              <w:bottom w:val="single" w:sz="8" w:space="0" w:color="000000"/>
            </w:tcBorders>
            <w:shd w:val="clear" w:color="auto" w:fill="8DB4E1"/>
          </w:tcPr>
          <w:p w:rsidR="00D438D4" w:rsidRDefault="00D438D4">
            <w:pPr>
              <w:pStyle w:val="TableParagraph"/>
              <w:rPr>
                <w:b/>
              </w:rPr>
            </w:pPr>
          </w:p>
          <w:p w:rsidR="00D438D4" w:rsidRDefault="003F16BA">
            <w:pPr>
              <w:pStyle w:val="TableParagraph"/>
              <w:spacing w:before="159"/>
              <w:ind w:left="402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2049" w:type="dxa"/>
            <w:gridSpan w:val="3"/>
            <w:tcBorders>
              <w:bottom w:val="nil"/>
            </w:tcBorders>
            <w:shd w:val="clear" w:color="auto" w:fill="8DB4E1"/>
          </w:tcPr>
          <w:p w:rsidR="00D438D4" w:rsidRDefault="003F16BA">
            <w:pPr>
              <w:pStyle w:val="TableParagraph"/>
              <w:spacing w:before="119" w:line="261" w:lineRule="auto"/>
              <w:ind w:left="784" w:right="10" w:hanging="732"/>
              <w:rPr>
                <w:sz w:val="20"/>
              </w:rPr>
            </w:pPr>
            <w:proofErr w:type="spellStart"/>
            <w:r>
              <w:rPr>
                <w:sz w:val="20"/>
              </w:rPr>
              <w:t>Высокобалльники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81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балла</w:t>
            </w:r>
          </w:p>
        </w:tc>
      </w:tr>
      <w:tr w:rsidR="00D438D4">
        <w:trPr>
          <w:trHeight w:val="282"/>
        </w:trPr>
        <w:tc>
          <w:tcPr>
            <w:tcW w:w="1760" w:type="dxa"/>
            <w:vMerge/>
            <w:tcBorders>
              <w:top w:val="nil"/>
            </w:tcBorders>
            <w:shd w:val="clear" w:color="auto" w:fill="8DB4E1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gridSpan w:val="3"/>
            <w:tcBorders>
              <w:top w:val="nil"/>
              <w:bottom w:val="single" w:sz="8" w:space="0" w:color="000000"/>
            </w:tcBorders>
            <w:shd w:val="clear" w:color="auto" w:fill="8DB4E1"/>
          </w:tcPr>
          <w:p w:rsidR="00D438D4" w:rsidRDefault="003F16BA">
            <w:pPr>
              <w:pStyle w:val="TableParagraph"/>
              <w:spacing w:before="12"/>
              <w:ind w:left="584"/>
              <w:rPr>
                <w:sz w:val="20"/>
              </w:rPr>
            </w:pPr>
            <w:r>
              <w:rPr>
                <w:sz w:val="20"/>
              </w:rPr>
              <w:t>(чел.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%)</w:t>
            </w:r>
          </w:p>
        </w:tc>
        <w:tc>
          <w:tcPr>
            <w:tcW w:w="1989" w:type="dxa"/>
            <w:gridSpan w:val="3"/>
            <w:tcBorders>
              <w:top w:val="nil"/>
              <w:bottom w:val="single" w:sz="8" w:space="0" w:color="000000"/>
            </w:tcBorders>
            <w:shd w:val="clear" w:color="auto" w:fill="8DB4E1"/>
          </w:tcPr>
          <w:p w:rsidR="00D438D4" w:rsidRDefault="003F16BA">
            <w:pPr>
              <w:pStyle w:val="TableParagraph"/>
              <w:spacing w:before="12"/>
              <w:ind w:left="593"/>
              <w:rPr>
                <w:sz w:val="20"/>
              </w:rPr>
            </w:pPr>
            <w:r>
              <w:rPr>
                <w:sz w:val="20"/>
              </w:rPr>
              <w:t>(чел.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%)</w:t>
            </w:r>
          </w:p>
        </w:tc>
        <w:tc>
          <w:tcPr>
            <w:tcW w:w="1989" w:type="dxa"/>
            <w:gridSpan w:val="3"/>
            <w:tcBorders>
              <w:top w:val="nil"/>
              <w:bottom w:val="single" w:sz="8" w:space="0" w:color="000000"/>
            </w:tcBorders>
            <w:shd w:val="clear" w:color="auto" w:fill="8DB4E1"/>
          </w:tcPr>
          <w:p w:rsidR="00D438D4" w:rsidRDefault="003F16BA">
            <w:pPr>
              <w:pStyle w:val="TableParagraph"/>
              <w:spacing w:before="12"/>
              <w:ind w:left="591"/>
              <w:rPr>
                <w:sz w:val="20"/>
              </w:rPr>
            </w:pPr>
            <w:r>
              <w:rPr>
                <w:sz w:val="20"/>
              </w:rPr>
              <w:t>(чел.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%)</w:t>
            </w:r>
          </w:p>
        </w:tc>
        <w:tc>
          <w:tcPr>
            <w:tcW w:w="1986" w:type="dxa"/>
            <w:gridSpan w:val="3"/>
            <w:vMerge/>
            <w:tcBorders>
              <w:top w:val="nil"/>
              <w:bottom w:val="single" w:sz="8" w:space="0" w:color="000000"/>
            </w:tcBorders>
            <w:shd w:val="clear" w:color="auto" w:fill="8DB4E1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3"/>
            <w:vMerge/>
            <w:tcBorders>
              <w:top w:val="nil"/>
              <w:bottom w:val="single" w:sz="8" w:space="0" w:color="000000"/>
            </w:tcBorders>
            <w:shd w:val="clear" w:color="auto" w:fill="8DB4E1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gridSpan w:val="3"/>
            <w:tcBorders>
              <w:top w:val="nil"/>
              <w:bottom w:val="single" w:sz="8" w:space="0" w:color="000000"/>
            </w:tcBorders>
            <w:shd w:val="clear" w:color="auto" w:fill="8DB4E1"/>
          </w:tcPr>
          <w:p w:rsidR="00D438D4" w:rsidRDefault="003F16BA">
            <w:pPr>
              <w:pStyle w:val="TableParagraph"/>
              <w:spacing w:before="12"/>
              <w:ind w:left="624"/>
              <w:rPr>
                <w:sz w:val="20"/>
              </w:rPr>
            </w:pPr>
            <w:r>
              <w:rPr>
                <w:sz w:val="20"/>
              </w:rPr>
              <w:t>(чел.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%)</w:t>
            </w:r>
          </w:p>
        </w:tc>
      </w:tr>
      <w:tr w:rsidR="00D438D4">
        <w:trPr>
          <w:trHeight w:val="274"/>
        </w:trPr>
        <w:tc>
          <w:tcPr>
            <w:tcW w:w="1760" w:type="dxa"/>
            <w:vMerge/>
            <w:tcBorders>
              <w:top w:val="nil"/>
            </w:tcBorders>
            <w:shd w:val="clear" w:color="auto" w:fill="8DB4E1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8DB4E1"/>
          </w:tcPr>
          <w:p w:rsidR="00D438D4" w:rsidRDefault="003F16BA">
            <w:pPr>
              <w:pStyle w:val="TableParagraph"/>
              <w:spacing w:before="21"/>
              <w:ind w:left="118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8DB4E1"/>
          </w:tcPr>
          <w:p w:rsidR="00D438D4" w:rsidRDefault="003F16BA">
            <w:pPr>
              <w:pStyle w:val="TableParagraph"/>
              <w:spacing w:before="21"/>
              <w:ind w:left="14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8DB4E1"/>
          </w:tcPr>
          <w:p w:rsidR="00D438D4" w:rsidRDefault="003F16BA">
            <w:pPr>
              <w:pStyle w:val="TableParagraph"/>
              <w:spacing w:before="21"/>
              <w:ind w:left="127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66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8DB4E1"/>
          </w:tcPr>
          <w:p w:rsidR="00D438D4" w:rsidRDefault="003F16BA">
            <w:pPr>
              <w:pStyle w:val="TableParagraph"/>
              <w:spacing w:before="21"/>
              <w:ind w:left="126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8DB4E1"/>
          </w:tcPr>
          <w:p w:rsidR="00D438D4" w:rsidRDefault="003F16BA">
            <w:pPr>
              <w:pStyle w:val="TableParagraph"/>
              <w:spacing w:before="21"/>
              <w:ind w:left="139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8DB4E1"/>
          </w:tcPr>
          <w:p w:rsidR="00D438D4" w:rsidRDefault="003F16BA">
            <w:pPr>
              <w:pStyle w:val="TableParagraph"/>
              <w:spacing w:before="21"/>
              <w:ind w:left="126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66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8DB4E1"/>
          </w:tcPr>
          <w:p w:rsidR="00D438D4" w:rsidRDefault="003F16BA">
            <w:pPr>
              <w:pStyle w:val="TableParagraph"/>
              <w:spacing w:before="21"/>
              <w:ind w:left="125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8DB4E1"/>
          </w:tcPr>
          <w:p w:rsidR="00D438D4" w:rsidRDefault="003F16BA">
            <w:pPr>
              <w:pStyle w:val="TableParagraph"/>
              <w:spacing w:before="21"/>
              <w:ind w:left="137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8DB4E1"/>
          </w:tcPr>
          <w:p w:rsidR="00D438D4" w:rsidRDefault="003F16BA">
            <w:pPr>
              <w:pStyle w:val="TableParagraph"/>
              <w:spacing w:before="21"/>
              <w:ind w:left="124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66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8DB4E1"/>
          </w:tcPr>
          <w:p w:rsidR="00D438D4" w:rsidRDefault="003F16BA">
            <w:pPr>
              <w:pStyle w:val="TableParagraph"/>
              <w:spacing w:before="21"/>
              <w:ind w:left="124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8DB4E1"/>
          </w:tcPr>
          <w:p w:rsidR="00D438D4" w:rsidRDefault="003F16BA">
            <w:pPr>
              <w:pStyle w:val="TableParagraph"/>
              <w:spacing w:before="21"/>
              <w:ind w:left="137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8DB4E1"/>
          </w:tcPr>
          <w:p w:rsidR="00D438D4" w:rsidRDefault="003F16BA">
            <w:pPr>
              <w:pStyle w:val="TableParagraph"/>
              <w:spacing w:before="21"/>
              <w:ind w:left="125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66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8DB4E1"/>
          </w:tcPr>
          <w:p w:rsidR="00D438D4" w:rsidRDefault="003F16BA">
            <w:pPr>
              <w:pStyle w:val="TableParagraph"/>
              <w:spacing w:before="21"/>
              <w:ind w:left="125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8DB4E1"/>
          </w:tcPr>
          <w:p w:rsidR="00D438D4" w:rsidRDefault="003F16BA">
            <w:pPr>
              <w:pStyle w:val="TableParagraph"/>
              <w:spacing w:before="21"/>
              <w:ind w:left="139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8DB4E1"/>
          </w:tcPr>
          <w:p w:rsidR="00D438D4" w:rsidRDefault="003F16BA">
            <w:pPr>
              <w:pStyle w:val="TableParagraph"/>
              <w:spacing w:before="21"/>
              <w:ind w:left="126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66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8DB4E1"/>
          </w:tcPr>
          <w:p w:rsidR="00D438D4" w:rsidRDefault="003F16BA">
            <w:pPr>
              <w:pStyle w:val="TableParagraph"/>
              <w:spacing w:before="21"/>
              <w:ind w:left="127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8DB4E1"/>
          </w:tcPr>
          <w:p w:rsidR="00D438D4" w:rsidRDefault="003F16BA">
            <w:pPr>
              <w:pStyle w:val="TableParagraph"/>
              <w:spacing w:before="21"/>
              <w:ind w:left="14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8DB4E1"/>
          </w:tcPr>
          <w:p w:rsidR="00D438D4" w:rsidRDefault="003F16BA">
            <w:pPr>
              <w:pStyle w:val="TableParagraph"/>
              <w:spacing w:before="21"/>
              <w:ind w:left="88" w:right="4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</w:tr>
      <w:tr w:rsidR="00D438D4">
        <w:trPr>
          <w:trHeight w:val="220"/>
        </w:trPr>
        <w:tc>
          <w:tcPr>
            <w:tcW w:w="1760" w:type="dxa"/>
            <w:vMerge w:val="restart"/>
            <w:tcBorders>
              <w:bottom w:val="single" w:sz="8" w:space="0" w:color="000000"/>
            </w:tcBorders>
          </w:tcPr>
          <w:p w:rsidR="00D438D4" w:rsidRDefault="003F16BA">
            <w:pPr>
              <w:pStyle w:val="TableParagraph"/>
              <w:spacing w:before="100"/>
              <w:ind w:left="308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653" w:type="dxa"/>
            <w:tcBorders>
              <w:bottom w:val="nil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22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6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44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663" w:type="dxa"/>
            <w:tcBorders>
              <w:left w:val="single" w:sz="8" w:space="0" w:color="000000"/>
              <w:bottom w:val="nil"/>
            </w:tcBorders>
          </w:tcPr>
          <w:p w:rsidR="00D438D4" w:rsidRDefault="003F16BA">
            <w:pPr>
              <w:pStyle w:val="TableParagraph"/>
              <w:spacing w:line="201" w:lineRule="exact"/>
              <w:ind w:left="31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663" w:type="dxa"/>
            <w:tcBorders>
              <w:bottom w:val="nil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30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6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43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663" w:type="dxa"/>
            <w:tcBorders>
              <w:left w:val="single" w:sz="8" w:space="0" w:color="000000"/>
              <w:bottom w:val="nil"/>
            </w:tcBorders>
          </w:tcPr>
          <w:p w:rsidR="00D438D4" w:rsidRDefault="003F16BA">
            <w:pPr>
              <w:pStyle w:val="TableParagraph"/>
              <w:spacing w:line="201" w:lineRule="exact"/>
              <w:ind w:left="3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663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before="100"/>
              <w:ind w:left="225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6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before="100"/>
              <w:ind w:left="238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662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D438D4" w:rsidRDefault="003F16BA">
            <w:pPr>
              <w:pStyle w:val="TableParagraph"/>
              <w:spacing w:before="100"/>
              <w:ind w:left="225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62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before="100"/>
              <w:ind w:left="149"/>
              <w:rPr>
                <w:sz w:val="20"/>
              </w:rPr>
            </w:pPr>
            <w:r>
              <w:rPr>
                <w:sz w:val="20"/>
              </w:rPr>
              <w:t>65,4</w:t>
            </w:r>
          </w:p>
        </w:tc>
        <w:tc>
          <w:tcPr>
            <w:tcW w:w="6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before="100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74,6</w:t>
            </w:r>
          </w:p>
        </w:tc>
        <w:tc>
          <w:tcPr>
            <w:tcW w:w="662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D438D4" w:rsidRDefault="003F16BA">
            <w:pPr>
              <w:pStyle w:val="TableParagraph"/>
              <w:spacing w:before="100"/>
              <w:ind w:left="150"/>
              <w:rPr>
                <w:sz w:val="20"/>
              </w:rPr>
            </w:pPr>
            <w:r>
              <w:rPr>
                <w:sz w:val="20"/>
              </w:rPr>
              <w:t>70,9</w:t>
            </w:r>
          </w:p>
        </w:tc>
        <w:tc>
          <w:tcPr>
            <w:tcW w:w="662" w:type="dxa"/>
            <w:tcBorders>
              <w:bottom w:val="nil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3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6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4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5" w:type="dxa"/>
            <w:tcBorders>
              <w:left w:val="single" w:sz="8" w:space="0" w:color="000000"/>
              <w:bottom w:val="nil"/>
            </w:tcBorders>
          </w:tcPr>
          <w:p w:rsidR="00D438D4" w:rsidRDefault="003F16BA">
            <w:pPr>
              <w:pStyle w:val="TableParagraph"/>
              <w:spacing w:line="201" w:lineRule="exact"/>
              <w:ind w:left="88" w:right="46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D438D4">
        <w:trPr>
          <w:trHeight w:val="221"/>
        </w:trPr>
        <w:tc>
          <w:tcPr>
            <w:tcW w:w="1760" w:type="dxa"/>
            <w:vMerge/>
            <w:tcBorders>
              <w:top w:val="nil"/>
              <w:bottom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22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44"/>
              <w:rPr>
                <w:sz w:val="20"/>
              </w:rPr>
            </w:pPr>
            <w:r>
              <w:rPr>
                <w:sz w:val="20"/>
              </w:rPr>
              <w:t>64,9%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31"/>
              <w:rPr>
                <w:sz w:val="20"/>
              </w:rPr>
            </w:pPr>
            <w:r>
              <w:rPr>
                <w:sz w:val="20"/>
              </w:rPr>
              <w:t>65,0%</w:t>
            </w:r>
          </w:p>
        </w:tc>
        <w:tc>
          <w:tcPr>
            <w:tcW w:w="66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3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43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3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66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31"/>
              <w:rPr>
                <w:sz w:val="20"/>
              </w:rPr>
            </w:pPr>
            <w:r>
              <w:rPr>
                <w:sz w:val="20"/>
              </w:rPr>
              <w:t>6,1%</w:t>
            </w:r>
          </w:p>
        </w:tc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44"/>
              <w:rPr>
                <w:sz w:val="20"/>
              </w:rPr>
            </w:pPr>
            <w:r>
              <w:rPr>
                <w:sz w:val="20"/>
              </w:rPr>
              <w:t>25,3%</w:t>
            </w:r>
          </w:p>
        </w:tc>
        <w:tc>
          <w:tcPr>
            <w:tcW w:w="72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88" w:right="46"/>
              <w:jc w:val="center"/>
              <w:rPr>
                <w:sz w:val="20"/>
              </w:rPr>
            </w:pPr>
            <w:r>
              <w:rPr>
                <w:sz w:val="20"/>
              </w:rPr>
              <w:t>28,4%</w:t>
            </w:r>
          </w:p>
        </w:tc>
      </w:tr>
      <w:tr w:rsidR="00D438D4">
        <w:trPr>
          <w:trHeight w:val="233"/>
        </w:trPr>
        <w:tc>
          <w:tcPr>
            <w:tcW w:w="1760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18" w:lineRule="exact"/>
              <w:ind w:left="356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D438D4" w:rsidRDefault="003F16BA">
            <w:pPr>
              <w:pStyle w:val="TableParagraph"/>
              <w:spacing w:before="20" w:line="217" w:lineRule="exact"/>
              <w:ind w:left="366"/>
              <w:rPr>
                <w:sz w:val="20"/>
              </w:rPr>
            </w:pPr>
            <w:r>
              <w:rPr>
                <w:sz w:val="20"/>
              </w:rPr>
              <w:t>профильная</w:t>
            </w:r>
          </w:p>
        </w:tc>
        <w:tc>
          <w:tcPr>
            <w:tcW w:w="653" w:type="dxa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13" w:lineRule="exact"/>
              <w:ind w:left="22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13" w:lineRule="exact"/>
              <w:ind w:left="44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13" w:lineRule="exact"/>
              <w:ind w:left="31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63" w:type="dxa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13" w:lineRule="exact"/>
              <w:ind w:left="3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13" w:lineRule="exact"/>
              <w:ind w:left="43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13" w:lineRule="exact"/>
              <w:ind w:left="3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63" w:type="dxa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13" w:lineRule="exact"/>
              <w:ind w:left="2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13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before="113"/>
              <w:ind w:left="225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before="113"/>
              <w:ind w:left="238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before="113"/>
              <w:ind w:left="225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before="113"/>
              <w:ind w:left="149"/>
              <w:rPr>
                <w:sz w:val="20"/>
              </w:rPr>
            </w:pPr>
            <w:r>
              <w:rPr>
                <w:sz w:val="20"/>
              </w:rPr>
              <w:t>51,8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before="113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57,5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before="113"/>
              <w:ind w:left="150"/>
              <w:rPr>
                <w:sz w:val="20"/>
              </w:rPr>
            </w:pPr>
            <w:r>
              <w:rPr>
                <w:sz w:val="20"/>
              </w:rPr>
              <w:t>56,2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13" w:lineRule="exact"/>
              <w:ind w:left="4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13" w:lineRule="exact"/>
              <w:ind w:left="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438D4">
        <w:trPr>
          <w:trHeight w:val="221"/>
        </w:trPr>
        <w:tc>
          <w:tcPr>
            <w:tcW w:w="1760" w:type="dxa"/>
            <w:vMerge/>
            <w:tcBorders>
              <w:top w:val="nil"/>
              <w:bottom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01" w:lineRule="exact"/>
              <w:ind w:left="22"/>
              <w:rPr>
                <w:sz w:val="20"/>
              </w:rPr>
            </w:pPr>
            <w:r>
              <w:rPr>
                <w:sz w:val="20"/>
              </w:rPr>
              <w:t>47,5%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01" w:lineRule="exact"/>
              <w:ind w:left="44"/>
              <w:rPr>
                <w:sz w:val="20"/>
              </w:rPr>
            </w:pPr>
            <w:r>
              <w:rPr>
                <w:sz w:val="20"/>
              </w:rPr>
              <w:t>43,3%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01" w:lineRule="exact"/>
              <w:ind w:left="31"/>
              <w:rPr>
                <w:sz w:val="20"/>
              </w:rPr>
            </w:pPr>
            <w:r>
              <w:rPr>
                <w:sz w:val="20"/>
              </w:rPr>
              <w:t>32,7%</w:t>
            </w:r>
          </w:p>
        </w:tc>
        <w:tc>
          <w:tcPr>
            <w:tcW w:w="663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01" w:lineRule="exact"/>
              <w:ind w:left="30"/>
              <w:rPr>
                <w:sz w:val="20"/>
              </w:rPr>
            </w:pPr>
            <w:r>
              <w:rPr>
                <w:sz w:val="20"/>
              </w:rPr>
              <w:t>93,6%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01" w:lineRule="exact"/>
              <w:ind w:left="43"/>
              <w:rPr>
                <w:sz w:val="20"/>
              </w:rPr>
            </w:pPr>
            <w:r>
              <w:rPr>
                <w:sz w:val="20"/>
              </w:rPr>
              <w:t>92,9%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01" w:lineRule="exact"/>
              <w:ind w:left="30"/>
              <w:rPr>
                <w:sz w:val="20"/>
              </w:rPr>
            </w:pPr>
            <w:r>
              <w:rPr>
                <w:sz w:val="20"/>
              </w:rPr>
              <w:t>97,3%</w:t>
            </w:r>
          </w:p>
        </w:tc>
        <w:tc>
          <w:tcPr>
            <w:tcW w:w="663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01" w:lineRule="exact"/>
              <w:ind w:left="29"/>
              <w:rPr>
                <w:sz w:val="20"/>
              </w:rPr>
            </w:pPr>
            <w:r>
              <w:rPr>
                <w:sz w:val="20"/>
              </w:rPr>
              <w:t>6,4%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01" w:lineRule="exact"/>
              <w:ind w:left="41"/>
              <w:rPr>
                <w:sz w:val="20"/>
              </w:rPr>
            </w:pPr>
            <w:r>
              <w:rPr>
                <w:sz w:val="20"/>
              </w:rPr>
              <w:t>7,1%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01" w:lineRule="exact"/>
              <w:ind w:left="28"/>
              <w:rPr>
                <w:sz w:val="20"/>
              </w:rPr>
            </w:pPr>
            <w:r>
              <w:rPr>
                <w:sz w:val="20"/>
              </w:rPr>
              <w:t>2,7%</w:t>
            </w:r>
          </w:p>
        </w:tc>
        <w:tc>
          <w:tcPr>
            <w:tcW w:w="66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01" w:lineRule="exact"/>
              <w:ind w:left="44"/>
              <w:rPr>
                <w:sz w:val="20"/>
              </w:rPr>
            </w:pPr>
            <w:r>
              <w:rPr>
                <w:sz w:val="20"/>
              </w:rPr>
              <w:t>2,4%</w:t>
            </w:r>
          </w:p>
        </w:tc>
        <w:tc>
          <w:tcPr>
            <w:tcW w:w="725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01" w:lineRule="exact"/>
              <w:ind w:left="88" w:right="46"/>
              <w:jc w:val="center"/>
              <w:rPr>
                <w:sz w:val="20"/>
              </w:rPr>
            </w:pPr>
            <w:r>
              <w:rPr>
                <w:sz w:val="20"/>
              </w:rPr>
              <w:t>2,7%</w:t>
            </w:r>
          </w:p>
        </w:tc>
      </w:tr>
      <w:tr w:rsidR="00D438D4">
        <w:trPr>
          <w:trHeight w:val="233"/>
        </w:trPr>
        <w:tc>
          <w:tcPr>
            <w:tcW w:w="1760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D438D4" w:rsidRDefault="003F16BA">
            <w:pPr>
              <w:pStyle w:val="TableParagraph"/>
              <w:spacing w:before="113"/>
              <w:ind w:left="555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65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13" w:lineRule="exact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13" w:lineRule="exact"/>
              <w:ind w:left="4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438D4" w:rsidRDefault="003F16BA">
            <w:pPr>
              <w:pStyle w:val="TableParagraph"/>
              <w:spacing w:line="213" w:lineRule="exact"/>
              <w:ind w:left="3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6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13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13" w:lineRule="exact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438D4" w:rsidRDefault="003F16BA">
            <w:pPr>
              <w:pStyle w:val="TableParagraph"/>
              <w:spacing w:line="213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6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before="113"/>
              <w:ind w:left="225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before="113"/>
              <w:ind w:left="238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38D4" w:rsidRDefault="003F16BA">
            <w:pPr>
              <w:pStyle w:val="TableParagraph"/>
              <w:spacing w:before="113"/>
              <w:ind w:left="225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before="113"/>
              <w:ind w:left="149"/>
              <w:rPr>
                <w:sz w:val="20"/>
              </w:rPr>
            </w:pPr>
            <w:r>
              <w:rPr>
                <w:sz w:val="20"/>
              </w:rPr>
              <w:t>51,3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before="113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54,3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38D4" w:rsidRDefault="003F16BA">
            <w:pPr>
              <w:pStyle w:val="TableParagraph"/>
              <w:spacing w:before="113"/>
              <w:ind w:left="150"/>
              <w:rPr>
                <w:sz w:val="20"/>
              </w:rPr>
            </w:pPr>
            <w:r>
              <w:rPr>
                <w:sz w:val="20"/>
              </w:rPr>
              <w:t>54,0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</w:tr>
      <w:tr w:rsidR="00D438D4">
        <w:trPr>
          <w:trHeight w:val="221"/>
        </w:trPr>
        <w:tc>
          <w:tcPr>
            <w:tcW w:w="1760" w:type="dxa"/>
            <w:vMerge/>
            <w:tcBorders>
              <w:top w:val="nil"/>
              <w:bottom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22"/>
              <w:rPr>
                <w:sz w:val="20"/>
              </w:rPr>
            </w:pPr>
            <w:r>
              <w:rPr>
                <w:sz w:val="20"/>
              </w:rPr>
              <w:t>9,1%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44"/>
              <w:rPr>
                <w:sz w:val="20"/>
              </w:rPr>
            </w:pPr>
            <w:r>
              <w:rPr>
                <w:sz w:val="20"/>
              </w:rPr>
              <w:t>8,2%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31"/>
              <w:rPr>
                <w:sz w:val="20"/>
              </w:rPr>
            </w:pPr>
            <w:r>
              <w:rPr>
                <w:sz w:val="20"/>
              </w:rPr>
              <w:t>6,2%</w:t>
            </w:r>
          </w:p>
        </w:tc>
        <w:tc>
          <w:tcPr>
            <w:tcW w:w="66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3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43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3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66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</w:tr>
      <w:tr w:rsidR="00D438D4">
        <w:trPr>
          <w:trHeight w:val="233"/>
        </w:trPr>
        <w:tc>
          <w:tcPr>
            <w:tcW w:w="1760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before="113"/>
              <w:ind w:left="587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653" w:type="dxa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13" w:lineRule="exact"/>
              <w:ind w:left="2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13" w:lineRule="exact"/>
              <w:ind w:left="4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13" w:lineRule="exact"/>
              <w:ind w:left="3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63" w:type="dxa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13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13" w:lineRule="exact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13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63" w:type="dxa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13" w:lineRule="exact"/>
              <w:ind w:left="2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13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before="113"/>
              <w:ind w:left="225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before="113"/>
              <w:ind w:left="238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before="113"/>
              <w:ind w:left="225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before="113"/>
              <w:ind w:left="149"/>
              <w:rPr>
                <w:sz w:val="20"/>
              </w:rPr>
            </w:pPr>
            <w:r>
              <w:rPr>
                <w:sz w:val="20"/>
              </w:rPr>
              <w:t>55,7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before="113"/>
              <w:ind w:left="163"/>
              <w:rPr>
                <w:sz w:val="20"/>
              </w:rPr>
            </w:pPr>
            <w:r>
              <w:rPr>
                <w:sz w:val="20"/>
              </w:rPr>
              <w:t>48,4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before="113"/>
              <w:ind w:left="150"/>
              <w:rPr>
                <w:sz w:val="20"/>
              </w:rPr>
            </w:pPr>
            <w:r>
              <w:rPr>
                <w:sz w:val="20"/>
              </w:rPr>
              <w:t>43,2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</w:tr>
      <w:tr w:rsidR="00D438D4">
        <w:trPr>
          <w:trHeight w:val="221"/>
        </w:trPr>
        <w:tc>
          <w:tcPr>
            <w:tcW w:w="1760" w:type="dxa"/>
            <w:vMerge/>
            <w:tcBorders>
              <w:top w:val="nil"/>
              <w:bottom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01" w:lineRule="exact"/>
              <w:ind w:left="22"/>
              <w:rPr>
                <w:sz w:val="20"/>
              </w:rPr>
            </w:pPr>
            <w:r>
              <w:rPr>
                <w:sz w:val="20"/>
              </w:rPr>
              <w:t>10,1%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01" w:lineRule="exact"/>
              <w:ind w:left="44"/>
              <w:rPr>
                <w:sz w:val="20"/>
              </w:rPr>
            </w:pPr>
            <w:r>
              <w:rPr>
                <w:sz w:val="20"/>
              </w:rPr>
              <w:t>8,2%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01" w:lineRule="exact"/>
              <w:ind w:left="31"/>
              <w:rPr>
                <w:sz w:val="20"/>
              </w:rPr>
            </w:pPr>
            <w:r>
              <w:rPr>
                <w:sz w:val="20"/>
              </w:rPr>
              <w:t>11,5%</w:t>
            </w:r>
          </w:p>
        </w:tc>
        <w:tc>
          <w:tcPr>
            <w:tcW w:w="663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01" w:lineRule="exact"/>
              <w:ind w:left="30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01" w:lineRule="exact"/>
              <w:ind w:left="43"/>
              <w:rPr>
                <w:sz w:val="20"/>
              </w:rPr>
            </w:pPr>
            <w:r>
              <w:rPr>
                <w:sz w:val="20"/>
              </w:rPr>
              <w:t>87,5%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01" w:lineRule="exact"/>
              <w:ind w:left="30"/>
              <w:rPr>
                <w:sz w:val="20"/>
              </w:rPr>
            </w:pPr>
            <w:r>
              <w:rPr>
                <w:sz w:val="20"/>
              </w:rPr>
              <w:t>53,8%</w:t>
            </w:r>
          </w:p>
        </w:tc>
        <w:tc>
          <w:tcPr>
            <w:tcW w:w="663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01" w:lineRule="exact"/>
              <w:ind w:left="29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01" w:lineRule="exact"/>
              <w:ind w:left="41"/>
              <w:rPr>
                <w:sz w:val="20"/>
              </w:rPr>
            </w:pPr>
            <w:r>
              <w:rPr>
                <w:sz w:val="20"/>
              </w:rPr>
              <w:t>12,5%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01" w:lineRule="exact"/>
              <w:ind w:left="28"/>
              <w:rPr>
                <w:sz w:val="20"/>
              </w:rPr>
            </w:pPr>
            <w:r>
              <w:rPr>
                <w:sz w:val="20"/>
              </w:rPr>
              <w:t>46,2%</w:t>
            </w:r>
          </w:p>
        </w:tc>
        <w:tc>
          <w:tcPr>
            <w:tcW w:w="66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</w:tr>
      <w:tr w:rsidR="00D438D4">
        <w:trPr>
          <w:trHeight w:val="233"/>
        </w:trPr>
        <w:tc>
          <w:tcPr>
            <w:tcW w:w="1760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D438D4" w:rsidRDefault="003F16BA">
            <w:pPr>
              <w:pStyle w:val="TableParagraph"/>
              <w:spacing w:line="218" w:lineRule="exact"/>
              <w:ind w:left="188" w:right="157"/>
              <w:jc w:val="center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438D4" w:rsidRDefault="003F16BA">
            <w:pPr>
              <w:pStyle w:val="TableParagraph"/>
              <w:spacing w:before="19" w:line="217" w:lineRule="exact"/>
              <w:ind w:left="186" w:right="157"/>
              <w:jc w:val="center"/>
              <w:rPr>
                <w:sz w:val="20"/>
              </w:rPr>
            </w:pPr>
            <w:r>
              <w:rPr>
                <w:sz w:val="20"/>
              </w:rPr>
              <w:t>ИКТ</w:t>
            </w:r>
          </w:p>
        </w:tc>
        <w:tc>
          <w:tcPr>
            <w:tcW w:w="65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13" w:lineRule="exact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13" w:lineRule="exact"/>
              <w:ind w:left="4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438D4" w:rsidRDefault="003F16BA">
            <w:pPr>
              <w:pStyle w:val="TableParagraph"/>
              <w:spacing w:line="213" w:lineRule="exact"/>
              <w:ind w:left="3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6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13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13" w:lineRule="exact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438D4" w:rsidRDefault="003F16BA">
            <w:pPr>
              <w:pStyle w:val="TableParagraph"/>
              <w:spacing w:line="213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6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before="113"/>
              <w:ind w:left="225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before="113"/>
              <w:ind w:left="238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38D4" w:rsidRDefault="003F16BA">
            <w:pPr>
              <w:pStyle w:val="TableParagraph"/>
              <w:spacing w:before="113"/>
              <w:ind w:left="225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before="113"/>
              <w:ind w:left="149"/>
              <w:rPr>
                <w:sz w:val="20"/>
              </w:rPr>
            </w:pPr>
            <w:r>
              <w:rPr>
                <w:sz w:val="20"/>
              </w:rPr>
              <w:t>55,4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before="113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63,1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38D4" w:rsidRDefault="003F16BA">
            <w:pPr>
              <w:pStyle w:val="TableParagraph"/>
              <w:spacing w:before="113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64,0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438D4" w:rsidRDefault="003F16BA">
            <w:pPr>
              <w:pStyle w:val="TableParagraph"/>
              <w:spacing w:line="213" w:lineRule="exact"/>
              <w:ind w:left="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438D4">
        <w:trPr>
          <w:trHeight w:val="221"/>
        </w:trPr>
        <w:tc>
          <w:tcPr>
            <w:tcW w:w="1760" w:type="dxa"/>
            <w:vMerge/>
            <w:tcBorders>
              <w:top w:val="nil"/>
              <w:bottom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22"/>
              <w:rPr>
                <w:sz w:val="20"/>
              </w:rPr>
            </w:pPr>
            <w:r>
              <w:rPr>
                <w:sz w:val="20"/>
              </w:rPr>
              <w:t>5,1%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44"/>
              <w:rPr>
                <w:sz w:val="20"/>
              </w:rPr>
            </w:pPr>
            <w:r>
              <w:rPr>
                <w:sz w:val="20"/>
              </w:rPr>
              <w:t>7,2%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31"/>
              <w:rPr>
                <w:sz w:val="20"/>
              </w:rPr>
            </w:pPr>
            <w:r>
              <w:rPr>
                <w:sz w:val="20"/>
              </w:rPr>
              <w:t>5,3%</w:t>
            </w:r>
          </w:p>
        </w:tc>
        <w:tc>
          <w:tcPr>
            <w:tcW w:w="66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3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43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3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66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88" w:right="46"/>
              <w:jc w:val="center"/>
              <w:rPr>
                <w:sz w:val="20"/>
              </w:rPr>
            </w:pPr>
            <w:r>
              <w:rPr>
                <w:sz w:val="20"/>
              </w:rPr>
              <w:t>16,7%</w:t>
            </w:r>
          </w:p>
        </w:tc>
      </w:tr>
      <w:tr w:rsidR="00D438D4">
        <w:trPr>
          <w:trHeight w:val="233"/>
        </w:trPr>
        <w:tc>
          <w:tcPr>
            <w:tcW w:w="1760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before="113"/>
              <w:ind w:left="474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653" w:type="dxa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13" w:lineRule="exact"/>
              <w:ind w:left="2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13" w:lineRule="exact"/>
              <w:ind w:left="4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13" w:lineRule="exact"/>
              <w:ind w:left="3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63" w:type="dxa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13" w:lineRule="exact"/>
              <w:ind w:left="3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13" w:lineRule="exact"/>
              <w:ind w:left="4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13" w:lineRule="exact"/>
              <w:ind w:left="3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63" w:type="dxa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13" w:lineRule="exact"/>
              <w:ind w:left="2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13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before="113"/>
              <w:ind w:left="22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before="113"/>
              <w:ind w:left="238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before="113"/>
              <w:ind w:left="22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before="113"/>
              <w:ind w:left="149"/>
              <w:rPr>
                <w:sz w:val="20"/>
              </w:rPr>
            </w:pPr>
            <w:r>
              <w:rPr>
                <w:sz w:val="20"/>
              </w:rPr>
              <w:t>50,9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before="113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52,4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before="113"/>
              <w:ind w:left="150"/>
              <w:rPr>
                <w:sz w:val="20"/>
              </w:rPr>
            </w:pPr>
            <w:r>
              <w:rPr>
                <w:sz w:val="20"/>
              </w:rPr>
              <w:t>48,9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</w:tr>
      <w:tr w:rsidR="00D438D4">
        <w:trPr>
          <w:trHeight w:val="221"/>
        </w:trPr>
        <w:tc>
          <w:tcPr>
            <w:tcW w:w="1760" w:type="dxa"/>
            <w:vMerge/>
            <w:tcBorders>
              <w:top w:val="nil"/>
              <w:bottom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01" w:lineRule="exact"/>
              <w:ind w:left="22"/>
              <w:rPr>
                <w:sz w:val="20"/>
              </w:rPr>
            </w:pPr>
            <w:r>
              <w:rPr>
                <w:sz w:val="20"/>
              </w:rPr>
              <w:t>22,1%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01" w:lineRule="exact"/>
              <w:ind w:left="44"/>
              <w:rPr>
                <w:sz w:val="20"/>
              </w:rPr>
            </w:pPr>
            <w:r>
              <w:rPr>
                <w:sz w:val="20"/>
              </w:rPr>
              <w:t>17,5%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01" w:lineRule="exact"/>
              <w:ind w:left="31"/>
              <w:rPr>
                <w:sz w:val="20"/>
              </w:rPr>
            </w:pPr>
            <w:r>
              <w:rPr>
                <w:sz w:val="20"/>
              </w:rPr>
              <w:t>15,9%</w:t>
            </w:r>
          </w:p>
        </w:tc>
        <w:tc>
          <w:tcPr>
            <w:tcW w:w="663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01" w:lineRule="exact"/>
              <w:ind w:left="30"/>
              <w:rPr>
                <w:sz w:val="20"/>
              </w:rPr>
            </w:pPr>
            <w:r>
              <w:rPr>
                <w:sz w:val="20"/>
              </w:rPr>
              <w:t>90,9%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01" w:lineRule="exact"/>
              <w:ind w:left="43"/>
              <w:rPr>
                <w:sz w:val="20"/>
              </w:rPr>
            </w:pPr>
            <w:r>
              <w:rPr>
                <w:sz w:val="20"/>
              </w:rPr>
              <w:t>88,2%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01" w:lineRule="exact"/>
              <w:ind w:left="30"/>
              <w:rPr>
                <w:sz w:val="20"/>
              </w:rPr>
            </w:pPr>
            <w:r>
              <w:rPr>
                <w:sz w:val="20"/>
              </w:rPr>
              <w:t>88,9%</w:t>
            </w:r>
          </w:p>
        </w:tc>
        <w:tc>
          <w:tcPr>
            <w:tcW w:w="663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01" w:lineRule="exact"/>
              <w:ind w:left="29"/>
              <w:rPr>
                <w:sz w:val="20"/>
              </w:rPr>
            </w:pPr>
            <w:r>
              <w:rPr>
                <w:sz w:val="20"/>
              </w:rPr>
              <w:t>9,1%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01" w:lineRule="exact"/>
              <w:ind w:left="41"/>
              <w:rPr>
                <w:sz w:val="20"/>
              </w:rPr>
            </w:pPr>
            <w:r>
              <w:rPr>
                <w:sz w:val="20"/>
              </w:rPr>
              <w:t>11,8%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01" w:lineRule="exact"/>
              <w:ind w:left="28"/>
              <w:rPr>
                <w:sz w:val="20"/>
              </w:rPr>
            </w:pPr>
            <w:r>
              <w:rPr>
                <w:sz w:val="20"/>
              </w:rPr>
              <w:t>11,1%</w:t>
            </w:r>
          </w:p>
        </w:tc>
        <w:tc>
          <w:tcPr>
            <w:tcW w:w="66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</w:tr>
      <w:tr w:rsidR="00D438D4">
        <w:trPr>
          <w:trHeight w:val="233"/>
        </w:trPr>
        <w:tc>
          <w:tcPr>
            <w:tcW w:w="1760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D438D4" w:rsidRDefault="003F16BA">
            <w:pPr>
              <w:pStyle w:val="TableParagraph"/>
              <w:spacing w:before="113"/>
              <w:ind w:left="515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65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13" w:lineRule="exact"/>
              <w:ind w:left="2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13" w:lineRule="exact"/>
              <w:ind w:left="4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438D4" w:rsidRDefault="003F16BA">
            <w:pPr>
              <w:pStyle w:val="TableParagraph"/>
              <w:spacing w:line="213" w:lineRule="exact"/>
              <w:ind w:left="3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6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13" w:lineRule="exact"/>
              <w:ind w:left="3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13" w:lineRule="exact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438D4" w:rsidRDefault="003F16BA">
            <w:pPr>
              <w:pStyle w:val="TableParagraph"/>
              <w:spacing w:line="213" w:lineRule="exact"/>
              <w:ind w:left="3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6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before="113"/>
              <w:ind w:left="225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before="113"/>
              <w:ind w:left="238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38D4" w:rsidRDefault="003F16BA">
            <w:pPr>
              <w:pStyle w:val="TableParagraph"/>
              <w:spacing w:before="113"/>
              <w:ind w:left="225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before="113"/>
              <w:ind w:left="149"/>
              <w:rPr>
                <w:sz w:val="20"/>
              </w:rPr>
            </w:pPr>
            <w:r>
              <w:rPr>
                <w:sz w:val="20"/>
              </w:rPr>
              <w:t>59,9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before="113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68,3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38D4" w:rsidRDefault="003F16BA">
            <w:pPr>
              <w:pStyle w:val="TableParagraph"/>
              <w:spacing w:before="113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61,3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13" w:lineRule="exact"/>
              <w:ind w:left="4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</w:tr>
      <w:tr w:rsidR="00D438D4">
        <w:trPr>
          <w:trHeight w:val="221"/>
        </w:trPr>
        <w:tc>
          <w:tcPr>
            <w:tcW w:w="1760" w:type="dxa"/>
            <w:vMerge/>
            <w:tcBorders>
              <w:top w:val="nil"/>
              <w:bottom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22"/>
              <w:rPr>
                <w:sz w:val="20"/>
              </w:rPr>
            </w:pPr>
            <w:r>
              <w:rPr>
                <w:sz w:val="20"/>
              </w:rPr>
              <w:t>12,1%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44"/>
              <w:rPr>
                <w:sz w:val="20"/>
              </w:rPr>
            </w:pPr>
            <w:r>
              <w:rPr>
                <w:sz w:val="20"/>
              </w:rPr>
              <w:t>6,2%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31"/>
              <w:rPr>
                <w:sz w:val="20"/>
              </w:rPr>
            </w:pPr>
            <w:r>
              <w:rPr>
                <w:sz w:val="20"/>
              </w:rPr>
              <w:t>8,8%</w:t>
            </w:r>
          </w:p>
        </w:tc>
        <w:tc>
          <w:tcPr>
            <w:tcW w:w="66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3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43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3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66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44"/>
              <w:rPr>
                <w:sz w:val="20"/>
              </w:rPr>
            </w:pPr>
            <w:r>
              <w:rPr>
                <w:sz w:val="20"/>
              </w:rPr>
              <w:t>16,7%</w:t>
            </w:r>
          </w:p>
        </w:tc>
        <w:tc>
          <w:tcPr>
            <w:tcW w:w="7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</w:tr>
      <w:tr w:rsidR="00D438D4">
        <w:trPr>
          <w:trHeight w:val="233"/>
        </w:trPr>
        <w:tc>
          <w:tcPr>
            <w:tcW w:w="1760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before="113"/>
              <w:ind w:left="421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65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13" w:lineRule="exact"/>
              <w:ind w:left="4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13" w:lineRule="exact"/>
              <w:ind w:left="3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13" w:lineRule="exact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13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before="113"/>
              <w:ind w:left="238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before="113"/>
              <w:ind w:left="225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before="113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65,5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before="113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77,0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13" w:lineRule="exact"/>
              <w:ind w:left="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438D4">
        <w:trPr>
          <w:trHeight w:val="221"/>
        </w:trPr>
        <w:tc>
          <w:tcPr>
            <w:tcW w:w="1760" w:type="dxa"/>
            <w:vMerge/>
            <w:tcBorders>
              <w:top w:val="nil"/>
              <w:bottom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01" w:lineRule="exact"/>
              <w:ind w:left="44"/>
              <w:rPr>
                <w:sz w:val="20"/>
              </w:rPr>
            </w:pPr>
            <w:r>
              <w:rPr>
                <w:sz w:val="20"/>
              </w:rPr>
              <w:t>2,1%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01" w:lineRule="exact"/>
              <w:ind w:left="31"/>
              <w:rPr>
                <w:sz w:val="20"/>
              </w:rPr>
            </w:pPr>
            <w:r>
              <w:rPr>
                <w:sz w:val="20"/>
              </w:rPr>
              <w:t>1,8%</w:t>
            </w:r>
          </w:p>
        </w:tc>
        <w:tc>
          <w:tcPr>
            <w:tcW w:w="66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01" w:lineRule="exact"/>
              <w:ind w:left="43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01" w:lineRule="exact"/>
              <w:ind w:left="3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66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01" w:lineRule="exact"/>
              <w:ind w:left="87" w:right="46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  <w:tr w:rsidR="00D438D4">
        <w:trPr>
          <w:trHeight w:val="233"/>
        </w:trPr>
        <w:tc>
          <w:tcPr>
            <w:tcW w:w="1760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D438D4" w:rsidRDefault="003F16BA">
            <w:pPr>
              <w:pStyle w:val="TableParagraph"/>
              <w:spacing w:before="113"/>
              <w:ind w:left="131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65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13" w:lineRule="exact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13" w:lineRule="exact"/>
              <w:ind w:left="4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438D4" w:rsidRDefault="003F16BA">
            <w:pPr>
              <w:pStyle w:val="TableParagraph"/>
              <w:spacing w:line="213" w:lineRule="exact"/>
              <w:ind w:left="3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13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13" w:lineRule="exact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438D4" w:rsidRDefault="003F16BA">
            <w:pPr>
              <w:pStyle w:val="TableParagraph"/>
              <w:spacing w:line="213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before="113"/>
              <w:ind w:left="225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before="113"/>
              <w:ind w:left="238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38D4" w:rsidRDefault="003F16BA">
            <w:pPr>
              <w:pStyle w:val="TableParagraph"/>
              <w:spacing w:before="113"/>
              <w:ind w:left="225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before="113"/>
              <w:ind w:left="149"/>
              <w:rPr>
                <w:sz w:val="20"/>
              </w:rPr>
            </w:pPr>
            <w:r>
              <w:rPr>
                <w:sz w:val="20"/>
              </w:rPr>
              <w:t>81,3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before="113"/>
              <w:ind w:left="163"/>
              <w:rPr>
                <w:sz w:val="20"/>
              </w:rPr>
            </w:pPr>
            <w:r>
              <w:rPr>
                <w:sz w:val="20"/>
              </w:rPr>
              <w:t>68,7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38D4" w:rsidRDefault="003F16BA">
            <w:pPr>
              <w:pStyle w:val="TableParagraph"/>
              <w:spacing w:before="113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83,5</w:t>
            </w:r>
          </w:p>
        </w:tc>
        <w:tc>
          <w:tcPr>
            <w:tcW w:w="66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13" w:lineRule="exact"/>
              <w:ind w:left="3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438D4" w:rsidRDefault="003F16BA">
            <w:pPr>
              <w:pStyle w:val="TableParagraph"/>
              <w:spacing w:line="213" w:lineRule="exact"/>
              <w:ind w:left="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438D4">
        <w:trPr>
          <w:trHeight w:val="221"/>
        </w:trPr>
        <w:tc>
          <w:tcPr>
            <w:tcW w:w="1760" w:type="dxa"/>
            <w:vMerge/>
            <w:tcBorders>
              <w:top w:val="nil"/>
              <w:bottom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22"/>
              <w:rPr>
                <w:sz w:val="20"/>
              </w:rPr>
            </w:pPr>
            <w:r>
              <w:rPr>
                <w:sz w:val="20"/>
              </w:rPr>
              <w:t>3,0%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44"/>
              <w:rPr>
                <w:sz w:val="20"/>
              </w:rPr>
            </w:pPr>
            <w:r>
              <w:rPr>
                <w:sz w:val="20"/>
              </w:rPr>
              <w:t>3,1%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31"/>
              <w:rPr>
                <w:sz w:val="20"/>
              </w:rPr>
            </w:pPr>
            <w:r>
              <w:rPr>
                <w:sz w:val="20"/>
              </w:rPr>
              <w:t>1,8%</w:t>
            </w:r>
          </w:p>
        </w:tc>
        <w:tc>
          <w:tcPr>
            <w:tcW w:w="66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3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43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3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66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31"/>
              <w:rPr>
                <w:sz w:val="20"/>
              </w:rPr>
            </w:pPr>
            <w:r>
              <w:rPr>
                <w:sz w:val="20"/>
              </w:rPr>
              <w:t>66,7%</w:t>
            </w: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87" w:right="46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bookmarkStart w:id="0" w:name="_GoBack"/>
        <w:bookmarkEnd w:id="0"/>
      </w:tr>
      <w:tr w:rsidR="00D438D4">
        <w:trPr>
          <w:trHeight w:val="233"/>
        </w:trPr>
        <w:tc>
          <w:tcPr>
            <w:tcW w:w="1760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before="113"/>
              <w:ind w:left="217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65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13" w:lineRule="exact"/>
              <w:ind w:left="4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13" w:lineRule="exact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before="113"/>
              <w:ind w:left="238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before="113"/>
              <w:ind w:left="163"/>
              <w:rPr>
                <w:sz w:val="20"/>
              </w:rPr>
            </w:pPr>
            <w:r>
              <w:rPr>
                <w:sz w:val="20"/>
              </w:rPr>
              <w:t>53,0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</w:tr>
      <w:tr w:rsidR="00D438D4">
        <w:trPr>
          <w:trHeight w:val="221"/>
        </w:trPr>
        <w:tc>
          <w:tcPr>
            <w:tcW w:w="1760" w:type="dxa"/>
            <w:vMerge/>
            <w:tcBorders>
              <w:top w:val="nil"/>
              <w:bottom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01" w:lineRule="exact"/>
              <w:ind w:left="44"/>
              <w:rPr>
                <w:sz w:val="20"/>
              </w:rPr>
            </w:pPr>
            <w:r>
              <w:rPr>
                <w:sz w:val="20"/>
              </w:rPr>
              <w:t>1%</w:t>
            </w:r>
          </w:p>
        </w:tc>
        <w:tc>
          <w:tcPr>
            <w:tcW w:w="66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01" w:lineRule="exact"/>
              <w:ind w:left="43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66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</w:tr>
      <w:tr w:rsidR="00D438D4">
        <w:trPr>
          <w:trHeight w:val="233"/>
        </w:trPr>
        <w:tc>
          <w:tcPr>
            <w:tcW w:w="1760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D438D4" w:rsidRDefault="003F16BA">
            <w:pPr>
              <w:pStyle w:val="TableParagraph"/>
              <w:spacing w:before="113"/>
              <w:ind w:left="157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65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13" w:lineRule="exact"/>
              <w:ind w:left="22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13" w:lineRule="exact"/>
              <w:ind w:left="44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438D4" w:rsidRDefault="003F16BA">
            <w:pPr>
              <w:pStyle w:val="TableParagraph"/>
              <w:spacing w:line="213" w:lineRule="exact"/>
              <w:ind w:left="31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6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13" w:lineRule="exact"/>
              <w:ind w:left="3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13" w:lineRule="exact"/>
              <w:ind w:left="43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438D4" w:rsidRDefault="003F16BA">
            <w:pPr>
              <w:pStyle w:val="TableParagraph"/>
              <w:spacing w:line="213" w:lineRule="exact"/>
              <w:ind w:left="3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66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13" w:lineRule="exact"/>
              <w:ind w:left="2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438D4" w:rsidRDefault="003F16BA">
            <w:pPr>
              <w:pStyle w:val="TableParagraph"/>
              <w:spacing w:line="213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before="113"/>
              <w:ind w:left="225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before="113"/>
              <w:ind w:left="238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38D4" w:rsidRDefault="003F16BA">
            <w:pPr>
              <w:pStyle w:val="TableParagraph"/>
              <w:spacing w:before="113"/>
              <w:ind w:left="225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before="113"/>
              <w:ind w:left="149"/>
              <w:rPr>
                <w:sz w:val="20"/>
              </w:rPr>
            </w:pPr>
            <w:r>
              <w:rPr>
                <w:sz w:val="20"/>
              </w:rPr>
              <w:t>59,0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before="113"/>
              <w:ind w:left="163"/>
              <w:rPr>
                <w:sz w:val="20"/>
              </w:rPr>
            </w:pPr>
            <w:r>
              <w:rPr>
                <w:sz w:val="20"/>
              </w:rPr>
              <w:t>57,0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38D4" w:rsidRDefault="003F16BA">
            <w:pPr>
              <w:pStyle w:val="TableParagraph"/>
              <w:spacing w:before="113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60,6</w:t>
            </w:r>
          </w:p>
        </w:tc>
        <w:tc>
          <w:tcPr>
            <w:tcW w:w="66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13" w:lineRule="exact"/>
              <w:ind w:left="3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13" w:lineRule="exact"/>
              <w:ind w:left="4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438D4" w:rsidRDefault="003F16BA">
            <w:pPr>
              <w:pStyle w:val="TableParagraph"/>
              <w:spacing w:line="213" w:lineRule="exact"/>
              <w:ind w:left="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D438D4">
        <w:trPr>
          <w:trHeight w:val="221"/>
        </w:trPr>
        <w:tc>
          <w:tcPr>
            <w:tcW w:w="1760" w:type="dxa"/>
            <w:vMerge/>
            <w:tcBorders>
              <w:top w:val="nil"/>
              <w:bottom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22"/>
              <w:rPr>
                <w:sz w:val="20"/>
              </w:rPr>
            </w:pPr>
            <w:r>
              <w:rPr>
                <w:sz w:val="20"/>
              </w:rPr>
              <w:t>52,5%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44"/>
              <w:rPr>
                <w:sz w:val="20"/>
              </w:rPr>
            </w:pPr>
            <w:r>
              <w:rPr>
                <w:sz w:val="20"/>
              </w:rPr>
              <w:t>43,3%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31"/>
              <w:rPr>
                <w:sz w:val="20"/>
              </w:rPr>
            </w:pPr>
            <w:r>
              <w:rPr>
                <w:sz w:val="20"/>
              </w:rPr>
              <w:t>42,5%</w:t>
            </w:r>
          </w:p>
        </w:tc>
        <w:tc>
          <w:tcPr>
            <w:tcW w:w="66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30"/>
              <w:rPr>
                <w:sz w:val="20"/>
              </w:rPr>
            </w:pPr>
            <w:r>
              <w:rPr>
                <w:sz w:val="20"/>
              </w:rPr>
              <w:t>94,2%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43"/>
              <w:rPr>
                <w:sz w:val="20"/>
              </w:rPr>
            </w:pPr>
            <w:r>
              <w:rPr>
                <w:sz w:val="20"/>
              </w:rPr>
              <w:t>85,7%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30"/>
              <w:rPr>
                <w:sz w:val="20"/>
              </w:rPr>
            </w:pPr>
            <w:r>
              <w:rPr>
                <w:sz w:val="20"/>
              </w:rPr>
              <w:t>95,8%</w:t>
            </w:r>
          </w:p>
        </w:tc>
        <w:tc>
          <w:tcPr>
            <w:tcW w:w="66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29"/>
              <w:rPr>
                <w:sz w:val="20"/>
              </w:rPr>
            </w:pPr>
            <w:r>
              <w:rPr>
                <w:sz w:val="20"/>
              </w:rPr>
              <w:t>5,8%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41"/>
              <w:rPr>
                <w:sz w:val="20"/>
              </w:rPr>
            </w:pPr>
            <w:r>
              <w:rPr>
                <w:sz w:val="20"/>
              </w:rPr>
              <w:t>14,3%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28"/>
              <w:rPr>
                <w:sz w:val="20"/>
              </w:rPr>
            </w:pPr>
            <w:r>
              <w:rPr>
                <w:sz w:val="20"/>
              </w:rPr>
              <w:t>4,2%</w:t>
            </w:r>
          </w:p>
        </w:tc>
        <w:tc>
          <w:tcPr>
            <w:tcW w:w="66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31"/>
              <w:rPr>
                <w:sz w:val="20"/>
              </w:rPr>
            </w:pPr>
            <w:r>
              <w:rPr>
                <w:sz w:val="20"/>
              </w:rPr>
              <w:t>1,1%</w:t>
            </w:r>
          </w:p>
        </w:tc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44"/>
              <w:rPr>
                <w:sz w:val="20"/>
              </w:rPr>
            </w:pPr>
            <w:r>
              <w:rPr>
                <w:sz w:val="20"/>
              </w:rPr>
              <w:t>3,5%</w:t>
            </w:r>
          </w:p>
        </w:tc>
        <w:tc>
          <w:tcPr>
            <w:tcW w:w="72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38D4" w:rsidRDefault="003F16BA">
            <w:pPr>
              <w:pStyle w:val="TableParagraph"/>
              <w:spacing w:line="201" w:lineRule="exact"/>
              <w:ind w:left="88" w:right="46"/>
              <w:jc w:val="center"/>
              <w:rPr>
                <w:sz w:val="20"/>
              </w:rPr>
            </w:pPr>
            <w:r>
              <w:rPr>
                <w:sz w:val="20"/>
              </w:rPr>
              <w:t>18,8%</w:t>
            </w:r>
          </w:p>
        </w:tc>
      </w:tr>
      <w:tr w:rsidR="00D438D4">
        <w:trPr>
          <w:trHeight w:val="233"/>
        </w:trPr>
        <w:tc>
          <w:tcPr>
            <w:tcW w:w="1760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before="113"/>
              <w:ind w:left="385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653" w:type="dxa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13" w:lineRule="exact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13" w:lineRule="exact"/>
              <w:ind w:left="4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13" w:lineRule="exact"/>
              <w:ind w:left="3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63" w:type="dxa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13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13" w:lineRule="exact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13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6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before="113"/>
              <w:ind w:left="225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before="113"/>
              <w:ind w:left="238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before="113"/>
              <w:ind w:left="225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before="113"/>
              <w:ind w:left="149"/>
              <w:rPr>
                <w:sz w:val="20"/>
              </w:rPr>
            </w:pPr>
            <w:r>
              <w:rPr>
                <w:sz w:val="20"/>
              </w:rPr>
              <w:t>79,0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before="113"/>
              <w:ind w:left="163"/>
              <w:rPr>
                <w:sz w:val="20"/>
              </w:rPr>
            </w:pPr>
            <w:r>
              <w:rPr>
                <w:sz w:val="20"/>
              </w:rPr>
              <w:t>49,0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before="113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71,5</w:t>
            </w:r>
          </w:p>
        </w:tc>
        <w:tc>
          <w:tcPr>
            <w:tcW w:w="662" w:type="dxa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13" w:lineRule="exact"/>
              <w:ind w:left="3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</w:tr>
      <w:tr w:rsidR="00D438D4">
        <w:trPr>
          <w:trHeight w:val="221"/>
        </w:trPr>
        <w:tc>
          <w:tcPr>
            <w:tcW w:w="1760" w:type="dxa"/>
            <w:vMerge/>
            <w:tcBorders>
              <w:top w:val="nil"/>
              <w:bottom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01" w:lineRule="exact"/>
              <w:ind w:left="22"/>
              <w:rPr>
                <w:sz w:val="20"/>
              </w:rPr>
            </w:pPr>
            <w:r>
              <w:rPr>
                <w:sz w:val="20"/>
              </w:rPr>
              <w:t>3,0%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01" w:lineRule="exact"/>
              <w:ind w:left="44"/>
              <w:rPr>
                <w:sz w:val="20"/>
              </w:rPr>
            </w:pPr>
            <w:r>
              <w:rPr>
                <w:sz w:val="20"/>
              </w:rPr>
              <w:t>1%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01" w:lineRule="exact"/>
              <w:ind w:left="31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663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01" w:lineRule="exact"/>
              <w:ind w:left="3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01" w:lineRule="exact"/>
              <w:ind w:left="43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01" w:lineRule="exact"/>
              <w:ind w:left="3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66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01" w:lineRule="exact"/>
              <w:ind w:left="31"/>
              <w:rPr>
                <w:sz w:val="20"/>
              </w:rPr>
            </w:pPr>
            <w:r>
              <w:rPr>
                <w:sz w:val="20"/>
              </w:rPr>
              <w:t>33,3%</w:t>
            </w: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</w:tr>
      <w:tr w:rsidR="00D438D4">
        <w:trPr>
          <w:trHeight w:val="286"/>
        </w:trPr>
        <w:tc>
          <w:tcPr>
            <w:tcW w:w="1760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D438D4" w:rsidRDefault="003F16BA">
            <w:pPr>
              <w:pStyle w:val="TableParagraph"/>
              <w:spacing w:before="24" w:line="261" w:lineRule="auto"/>
              <w:ind w:left="553" w:right="310" w:hanging="197"/>
              <w:rPr>
                <w:sz w:val="20"/>
              </w:rPr>
            </w:pPr>
            <w:r>
              <w:rPr>
                <w:spacing w:val="-1"/>
                <w:sz w:val="20"/>
              </w:rPr>
              <w:t>Математика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базовая</w:t>
            </w:r>
          </w:p>
        </w:tc>
        <w:tc>
          <w:tcPr>
            <w:tcW w:w="65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before="33"/>
              <w:ind w:left="22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before="149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38D4" w:rsidRDefault="003F16BA">
            <w:pPr>
              <w:pStyle w:val="TableParagraph"/>
              <w:spacing w:before="149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before="33"/>
              <w:ind w:left="3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before="149"/>
              <w:ind w:left="22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before="24"/>
              <w:ind w:left="149"/>
              <w:rPr>
                <w:sz w:val="20"/>
              </w:rPr>
            </w:pPr>
            <w:r>
              <w:rPr>
                <w:sz w:val="20"/>
              </w:rPr>
              <w:t>16,1</w:t>
            </w:r>
          </w:p>
          <w:p w:rsidR="00D438D4" w:rsidRDefault="003F16BA">
            <w:pPr>
              <w:pStyle w:val="TableParagraph"/>
              <w:spacing w:before="20"/>
              <w:ind w:left="82"/>
              <w:rPr>
                <w:sz w:val="20"/>
              </w:rPr>
            </w:pPr>
            <w:r>
              <w:rPr>
                <w:sz w:val="20"/>
              </w:rPr>
              <w:t>(4,42)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</w:tr>
      <w:tr w:rsidR="00D438D4">
        <w:trPr>
          <w:trHeight w:val="240"/>
        </w:trPr>
        <w:tc>
          <w:tcPr>
            <w:tcW w:w="1760" w:type="dxa"/>
            <w:vMerge/>
            <w:tcBorders>
              <w:top w:val="nil"/>
              <w:bottom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before="13" w:line="207" w:lineRule="exact"/>
              <w:ind w:left="22"/>
              <w:rPr>
                <w:sz w:val="20"/>
              </w:rPr>
            </w:pPr>
            <w:r>
              <w:rPr>
                <w:sz w:val="20"/>
              </w:rPr>
              <w:t>55,6%</w:t>
            </w:r>
          </w:p>
        </w:tc>
        <w:tc>
          <w:tcPr>
            <w:tcW w:w="6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38D4" w:rsidRDefault="003F16BA">
            <w:pPr>
              <w:pStyle w:val="TableParagraph"/>
              <w:spacing w:before="13" w:line="207" w:lineRule="exact"/>
              <w:ind w:left="3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6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</w:tr>
      <w:tr w:rsidR="00D438D4">
        <w:trPr>
          <w:trHeight w:val="233"/>
        </w:trPr>
        <w:tc>
          <w:tcPr>
            <w:tcW w:w="1760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18" w:lineRule="exact"/>
              <w:ind w:left="188" w:right="156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  <w:p w:rsidR="00D438D4" w:rsidRDefault="003F16BA">
            <w:pPr>
              <w:pStyle w:val="TableParagraph"/>
              <w:spacing w:before="19" w:line="217" w:lineRule="exact"/>
              <w:ind w:left="187" w:right="157"/>
              <w:jc w:val="center"/>
              <w:rPr>
                <w:sz w:val="20"/>
              </w:rPr>
            </w:pPr>
            <w:r>
              <w:rPr>
                <w:sz w:val="20"/>
              </w:rPr>
              <w:t>(ГВЭ)</w:t>
            </w:r>
          </w:p>
        </w:tc>
        <w:tc>
          <w:tcPr>
            <w:tcW w:w="65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13" w:lineRule="exact"/>
              <w:ind w:left="228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66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13" w:lineRule="exact"/>
              <w:ind w:left="3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6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13" w:lineRule="exact"/>
              <w:ind w:left="28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before="113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before="113"/>
              <w:ind w:left="150"/>
              <w:rPr>
                <w:sz w:val="20"/>
              </w:rPr>
            </w:pPr>
            <w:r>
              <w:rPr>
                <w:sz w:val="20"/>
              </w:rPr>
              <w:t>3,62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</w:tr>
      <w:tr w:rsidR="00D438D4">
        <w:trPr>
          <w:trHeight w:val="221"/>
        </w:trPr>
        <w:tc>
          <w:tcPr>
            <w:tcW w:w="1760" w:type="dxa"/>
            <w:vMerge/>
            <w:tcBorders>
              <w:top w:val="nil"/>
              <w:bottom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01" w:lineRule="exact"/>
              <w:ind w:left="31"/>
              <w:rPr>
                <w:sz w:val="20"/>
              </w:rPr>
            </w:pPr>
            <w:r>
              <w:rPr>
                <w:sz w:val="20"/>
              </w:rPr>
              <w:t>34,5%</w:t>
            </w:r>
          </w:p>
        </w:tc>
        <w:tc>
          <w:tcPr>
            <w:tcW w:w="66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01" w:lineRule="exact"/>
              <w:ind w:left="30"/>
              <w:rPr>
                <w:sz w:val="20"/>
              </w:rPr>
            </w:pPr>
            <w:r>
              <w:rPr>
                <w:sz w:val="20"/>
              </w:rPr>
              <w:t>97,4%</w:t>
            </w:r>
          </w:p>
        </w:tc>
        <w:tc>
          <w:tcPr>
            <w:tcW w:w="66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3F16BA">
            <w:pPr>
              <w:pStyle w:val="TableParagraph"/>
              <w:spacing w:line="201" w:lineRule="exact"/>
              <w:ind w:left="28"/>
              <w:rPr>
                <w:sz w:val="20"/>
              </w:rPr>
            </w:pPr>
            <w:r>
              <w:rPr>
                <w:sz w:val="20"/>
              </w:rPr>
              <w:t>2,6%</w:t>
            </w:r>
          </w:p>
        </w:tc>
        <w:tc>
          <w:tcPr>
            <w:tcW w:w="66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C5D9F0"/>
          </w:tcPr>
          <w:p w:rsidR="00D438D4" w:rsidRDefault="00D438D4">
            <w:pPr>
              <w:rPr>
                <w:sz w:val="2"/>
                <w:szCs w:val="2"/>
              </w:rPr>
            </w:pPr>
          </w:p>
        </w:tc>
      </w:tr>
      <w:tr w:rsidR="00D438D4">
        <w:trPr>
          <w:trHeight w:val="223"/>
        </w:trPr>
        <w:tc>
          <w:tcPr>
            <w:tcW w:w="1760" w:type="dxa"/>
            <w:vMerge w:val="restart"/>
            <w:tcBorders>
              <w:top w:val="single" w:sz="8" w:space="0" w:color="000000"/>
            </w:tcBorders>
          </w:tcPr>
          <w:p w:rsidR="00D438D4" w:rsidRDefault="003F16BA">
            <w:pPr>
              <w:pStyle w:val="TableParagraph"/>
              <w:spacing w:before="120"/>
              <w:ind w:left="73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(ГВЭ)</w:t>
            </w:r>
          </w:p>
        </w:tc>
        <w:tc>
          <w:tcPr>
            <w:tcW w:w="653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438D4" w:rsidRDefault="003F16BA">
            <w:pPr>
              <w:pStyle w:val="TableParagraph"/>
              <w:spacing w:line="203" w:lineRule="exact"/>
              <w:ind w:left="228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63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438D4" w:rsidRDefault="003F16BA">
            <w:pPr>
              <w:pStyle w:val="TableParagraph"/>
              <w:spacing w:line="203" w:lineRule="exact"/>
              <w:ind w:left="3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63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438D4" w:rsidRDefault="003F16BA">
            <w:pPr>
              <w:pStyle w:val="TableParagraph"/>
              <w:spacing w:before="120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438D4" w:rsidRDefault="003F16BA">
            <w:pPr>
              <w:pStyle w:val="TableParagraph"/>
              <w:spacing w:before="120"/>
              <w:ind w:left="150"/>
              <w:rPr>
                <w:sz w:val="20"/>
              </w:rPr>
            </w:pPr>
            <w:r>
              <w:rPr>
                <w:sz w:val="20"/>
              </w:rPr>
              <w:t>3,76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438D4" w:rsidRDefault="00D438D4">
            <w:pPr>
              <w:pStyle w:val="TableParagraph"/>
              <w:rPr>
                <w:sz w:val="20"/>
              </w:rPr>
            </w:pPr>
          </w:p>
        </w:tc>
      </w:tr>
      <w:tr w:rsidR="00D438D4">
        <w:trPr>
          <w:trHeight w:val="208"/>
        </w:trPr>
        <w:tc>
          <w:tcPr>
            <w:tcW w:w="1760" w:type="dxa"/>
            <w:vMerge/>
            <w:tcBorders>
              <w:top w:val="nil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000000"/>
            </w:tcBorders>
          </w:tcPr>
          <w:p w:rsidR="00D438D4" w:rsidRDefault="003F16BA">
            <w:pPr>
              <w:pStyle w:val="TableParagraph"/>
              <w:spacing w:line="188" w:lineRule="exact"/>
              <w:ind w:left="69"/>
              <w:rPr>
                <w:sz w:val="20"/>
              </w:rPr>
            </w:pPr>
            <w:r>
              <w:rPr>
                <w:sz w:val="20"/>
              </w:rPr>
              <w:t>33,6%</w:t>
            </w:r>
          </w:p>
        </w:tc>
        <w:tc>
          <w:tcPr>
            <w:tcW w:w="663" w:type="dxa"/>
            <w:vMerge/>
            <w:tcBorders>
              <w:top w:val="nil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nil"/>
              <w:left w:val="single" w:sz="8" w:space="0" w:color="000000"/>
            </w:tcBorders>
          </w:tcPr>
          <w:p w:rsidR="00D438D4" w:rsidRDefault="003F16BA">
            <w:pPr>
              <w:pStyle w:val="TableParagraph"/>
              <w:spacing w:line="188" w:lineRule="exact"/>
              <w:ind w:left="3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663" w:type="dxa"/>
            <w:vMerge/>
            <w:tcBorders>
              <w:top w:val="nil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8" w:space="0" w:color="000000"/>
            </w:tcBorders>
          </w:tcPr>
          <w:p w:rsidR="00D438D4" w:rsidRDefault="00D438D4">
            <w:pPr>
              <w:rPr>
                <w:sz w:val="2"/>
                <w:szCs w:val="2"/>
              </w:rPr>
            </w:pPr>
          </w:p>
        </w:tc>
      </w:tr>
    </w:tbl>
    <w:p w:rsidR="00D438D4" w:rsidRDefault="00D438D4">
      <w:pPr>
        <w:rPr>
          <w:b/>
          <w:sz w:val="30"/>
        </w:rPr>
      </w:pPr>
    </w:p>
    <w:p w:rsidR="00D438D4" w:rsidRDefault="00D438D4">
      <w:pPr>
        <w:rPr>
          <w:b/>
          <w:sz w:val="30"/>
        </w:rPr>
      </w:pPr>
    </w:p>
    <w:p w:rsidR="00D438D4" w:rsidRDefault="00D438D4">
      <w:pPr>
        <w:spacing w:before="3"/>
        <w:rPr>
          <w:b/>
          <w:sz w:val="37"/>
        </w:rPr>
      </w:pPr>
    </w:p>
    <w:p w:rsidR="00D438D4" w:rsidRDefault="003F16BA">
      <w:pPr>
        <w:ind w:left="205"/>
        <w:jc w:val="center"/>
        <w:rPr>
          <w:rFonts w:ascii="Arial"/>
          <w:sz w:val="20"/>
        </w:rPr>
      </w:pPr>
      <w:r>
        <w:rPr>
          <w:rFonts w:ascii="Arial"/>
          <w:w w:val="99"/>
          <w:sz w:val="20"/>
        </w:rPr>
        <w:t>1</w:t>
      </w:r>
    </w:p>
    <w:sectPr w:rsidR="00D438D4">
      <w:type w:val="continuous"/>
      <w:pgSz w:w="16840" w:h="11910" w:orient="landscape"/>
      <w:pgMar w:top="540" w:right="152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D4"/>
    <w:rsid w:val="003F16BA"/>
    <w:rsid w:val="006E61CB"/>
    <w:rsid w:val="00D4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1D518-EA1C-4489-AF28-C92B436A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Кузнецова</dc:creator>
  <cp:lastModifiedBy>Учетная запись Майкрософт</cp:lastModifiedBy>
  <cp:revision>3</cp:revision>
  <dcterms:created xsi:type="dcterms:W3CDTF">2022-07-24T16:00:00Z</dcterms:created>
  <dcterms:modified xsi:type="dcterms:W3CDTF">2024-01-21T12:29:00Z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2022-07-24T00:00:00Z</vt:filetime>
  </property>
</Properties>
</file>